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EE" w:rsidRPr="003F368E" w:rsidRDefault="00DC62EE" w:rsidP="00DC62EE">
      <w:pPr>
        <w:pStyle w:val="a3"/>
        <w:tabs>
          <w:tab w:val="left" w:pos="426"/>
          <w:tab w:val="left" w:pos="1134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368E">
        <w:rPr>
          <w:rFonts w:ascii="Times New Roman" w:hAnsi="Times New Roman" w:cs="Times New Roman"/>
          <w:b/>
          <w:sz w:val="28"/>
          <w:szCs w:val="28"/>
          <w:lang w:val="kk-KZ"/>
        </w:rPr>
        <w:t>Об организации и роли антикоррупционного комплаенса</w:t>
      </w:r>
    </w:p>
    <w:p w:rsidR="00DC62EE" w:rsidRPr="003F368E" w:rsidRDefault="00DC62EE" w:rsidP="00DC62EE">
      <w:pPr>
        <w:pStyle w:val="a3"/>
        <w:tabs>
          <w:tab w:val="left" w:pos="426"/>
          <w:tab w:val="left" w:pos="1134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36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субъектах квазигосударственного сектора</w:t>
      </w:r>
    </w:p>
    <w:p w:rsidR="00DC62EE" w:rsidRDefault="00DC62EE" w:rsidP="00DC62EE">
      <w:pPr>
        <w:pStyle w:val="a3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62EE" w:rsidRDefault="00DC62EE" w:rsidP="00EB5153">
      <w:pPr>
        <w:pStyle w:val="a3"/>
        <w:tabs>
          <w:tab w:val="left" w:pos="426"/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основании письма Республиканского государственного учреждения «Департамент аген</w:t>
      </w:r>
      <w:r w:rsidR="0075104F">
        <w:rPr>
          <w:rFonts w:ascii="Times New Roman" w:hAnsi="Times New Roman" w:cs="Times New Roman"/>
          <w:sz w:val="28"/>
          <w:szCs w:val="28"/>
          <w:lang w:val="kk-KZ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ства Республики Казахстан по противодействию коррупции (антикоррупционной службы по городу Алматы)»  от 24.11.2021 года №8141 и в соответствии с утвержденными методическими рекомендациями председателя Аген</w:t>
      </w:r>
      <w:r w:rsidR="00850B2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ства Республики Казахстан по противодействию коррупции от 30 ноября 2020 года «Методические рекомендации по организации института антикоррупционных комплаенс-служб в субъектах квазигосударственного сектора», в</w:t>
      </w:r>
      <w:r w:rsidRPr="00104E8E">
        <w:rPr>
          <w:rFonts w:ascii="Times New Roman" w:hAnsi="Times New Roman" w:cs="Times New Roman"/>
          <w:sz w:val="28"/>
          <w:szCs w:val="28"/>
          <w:lang w:val="kk-KZ"/>
        </w:rPr>
        <w:t xml:space="preserve"> целях реализации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обязательного требования о создании структурной единицы или должности по исполнению функции антикоррупционного комплаенса, по согласованию с руководителями подразделений и с личного согласия врача отделения спортивной медицины, приказом директора </w:t>
      </w:r>
      <w:r w:rsidRPr="00A2702E">
        <w:rPr>
          <w:rFonts w:ascii="Times New Roman" w:hAnsi="Times New Roman" w:cs="Times New Roman"/>
          <w:sz w:val="28"/>
          <w:szCs w:val="28"/>
          <w:lang w:val="kk-KZ"/>
        </w:rPr>
        <w:t>РГКП «Центр спортивной медицины и реабилитации»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(далее – Центр) </w:t>
      </w:r>
      <w:r w:rsidRPr="00280E7B">
        <w:rPr>
          <w:rFonts w:ascii="Times New Roman" w:hAnsi="Times New Roman" w:cs="Times New Roman"/>
          <w:sz w:val="28"/>
          <w:szCs w:val="28"/>
          <w:lang w:val="kk-KZ"/>
        </w:rPr>
        <w:t>Зарецкому О.В.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368E">
        <w:rPr>
          <w:rFonts w:ascii="Times New Roman" w:hAnsi="Times New Roman" w:cs="Times New Roman"/>
          <w:sz w:val="28"/>
          <w:szCs w:val="28"/>
          <w:lang w:val="kk-KZ"/>
        </w:rPr>
        <w:t xml:space="preserve">вменены обязанности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функции комп</w:t>
      </w:r>
      <w:r w:rsidR="00850B2D">
        <w:rPr>
          <w:rFonts w:ascii="Times New Roman" w:hAnsi="Times New Roman" w:cs="Times New Roman"/>
          <w:sz w:val="28"/>
          <w:szCs w:val="28"/>
          <w:lang w:val="kk-KZ"/>
        </w:rPr>
        <w:t>ла</w:t>
      </w:r>
      <w:r>
        <w:rPr>
          <w:rFonts w:ascii="Times New Roman" w:hAnsi="Times New Roman" w:cs="Times New Roman"/>
          <w:sz w:val="28"/>
          <w:szCs w:val="28"/>
          <w:lang w:val="kk-KZ"/>
        </w:rPr>
        <w:t>енс-офицера (ввиду отсутствия свободной штатной единицы для приема на работу от</w:t>
      </w:r>
      <w:r w:rsidR="00850B2D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ельного работника в качестве штатного комплаенс-офицера). </w:t>
      </w:r>
    </w:p>
    <w:p w:rsidR="00DC62EE" w:rsidRDefault="00DC62EE" w:rsidP="00DC62EE">
      <w:pPr>
        <w:pStyle w:val="a3"/>
        <w:tabs>
          <w:tab w:val="left" w:pos="426"/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соответствие с Методическими рекомендациями и Типовым положением подготовлен и утвержден План мероприятий по антикоррупционному комплаенсу. Ведение антикоррупционной работы ранее поручено юристу Центра, который и продолжает вести эту работу, во взаимодействии с вновь назначенным комплаенс-офицером. </w:t>
      </w:r>
    </w:p>
    <w:p w:rsidR="00DC62EE" w:rsidRPr="00321391" w:rsidRDefault="00DC62EE" w:rsidP="00DC62EE">
      <w:pPr>
        <w:pStyle w:val="a3"/>
        <w:tabs>
          <w:tab w:val="left" w:pos="567"/>
          <w:tab w:val="left" w:pos="1134"/>
        </w:tabs>
        <w:spacing w:line="288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Типовым положением и Методическими рекомендациями определено, что в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 субъектах квазигосударственного сектора определяются структурные подразделения, осуществляющие антикоррупционный комплаенс в соответствии с законодательством Республики Казахстан о противодействии коррупции и внутренними документами субъекта квазигосударственного </w:t>
      </w:r>
      <w:r w:rsidRPr="00E1142F">
        <w:rPr>
          <w:rFonts w:ascii="Times New Roman" w:hAnsi="Times New Roman"/>
          <w:color w:val="000000"/>
          <w:spacing w:val="2"/>
          <w:sz w:val="28"/>
          <w:szCs w:val="28"/>
        </w:rPr>
        <w:t>сектора (</w:t>
      </w:r>
      <w:r w:rsidRPr="00321391">
        <w:rPr>
          <w:rFonts w:ascii="Times New Roman" w:hAnsi="Times New Roman"/>
          <w:color w:val="000000"/>
          <w:spacing w:val="2"/>
          <w:sz w:val="28"/>
          <w:szCs w:val="28"/>
        </w:rPr>
        <w:t xml:space="preserve">далее – антикоррупционная комплаенс-служба). </w:t>
      </w:r>
    </w:p>
    <w:p w:rsidR="00DC62EE" w:rsidRDefault="00DC62EE" w:rsidP="00DC62EE">
      <w:pPr>
        <w:pStyle w:val="a4"/>
        <w:shd w:val="clear" w:color="auto" w:fill="FFFFFF"/>
        <w:tabs>
          <w:tab w:val="left" w:pos="567"/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Основной целью деятельности антикоррупционной комплаенс-службы является обеспечение соблюдения соответствующей организацией квазигосударственного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DC62EE" w:rsidRDefault="00DC62EE" w:rsidP="00DC62EE">
      <w:pPr>
        <w:pStyle w:val="a4"/>
        <w:shd w:val="clear" w:color="auto" w:fill="FFFFFF"/>
        <w:tabs>
          <w:tab w:val="left" w:pos="567"/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Возникает вопрос, а как это будет выглядеть объективно, если эти функции будет выполнять специалист, который по основному своему занятию (выполняемой работе), тоже подпадает в объектив мониторинга как субъект антикоррупционного комплаенс контроля? </w:t>
      </w:r>
    </w:p>
    <w:p w:rsidR="00DC62EE" w:rsidRDefault="00DC62EE" w:rsidP="00DC62EE">
      <w:pPr>
        <w:pStyle w:val="a4"/>
        <w:shd w:val="clear" w:color="auto" w:fill="FFFFFF"/>
        <w:tabs>
          <w:tab w:val="left" w:pos="567"/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Здесь усматриваются недоработки </w:t>
      </w:r>
      <w:r w:rsidR="00850B2D">
        <w:rPr>
          <w:rFonts w:ascii="Times New Roman" w:hAnsi="Times New Roman"/>
          <w:color w:val="000000"/>
          <w:spacing w:val="2"/>
          <w:sz w:val="28"/>
          <w:szCs w:val="28"/>
        </w:rPr>
        <w:t>антикоррупционного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комплаенс контроля. </w:t>
      </w:r>
    </w:p>
    <w:p w:rsidR="00DC62EE" w:rsidRPr="003C2C23" w:rsidRDefault="00DC62EE" w:rsidP="00DC62EE">
      <w:pPr>
        <w:pStyle w:val="a4"/>
        <w:shd w:val="clear" w:color="auto" w:fill="FFFFFF"/>
        <w:tabs>
          <w:tab w:val="left" w:pos="567"/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Следовательно, комплаенс-офицер должен быть независимым и принят отдельно по конкурсу и должен быть заведомо подготовленным специалистом, т.е. прошедшим специальную подготовку и обучение.</w:t>
      </w:r>
    </w:p>
    <w:p w:rsidR="00DC62EE" w:rsidRPr="00333DD8" w:rsidRDefault="00DC62EE" w:rsidP="00DC62EE">
      <w:pPr>
        <w:pStyle w:val="a4"/>
        <w:shd w:val="clear" w:color="auto" w:fill="FFFFFF"/>
        <w:tabs>
          <w:tab w:val="left" w:pos="567"/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Одной из з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адач антикоррупционной комплаенс-службы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является </w:t>
      </w:r>
      <w:r w:rsidRPr="00333DD8">
        <w:rPr>
          <w:rFonts w:ascii="Times New Roman" w:hAnsi="Times New Roman"/>
          <w:sz w:val="28"/>
          <w:szCs w:val="28"/>
        </w:rPr>
        <w:t>выявление, оценка и переоценка коррупционных рисков</w:t>
      </w:r>
      <w:r>
        <w:rPr>
          <w:rFonts w:ascii="Times New Roman" w:hAnsi="Times New Roman"/>
          <w:sz w:val="28"/>
          <w:szCs w:val="28"/>
        </w:rPr>
        <w:t xml:space="preserve">. Для качественного решения данной задачи необходимо, чтобы сотрудник комплаенс-службы был свободным от других обязательных однородных функций, как и другие сотрудники Центра, за которую он получает заработную плату и оказывает услуги таким же услугополучателям, как и его коллеги. </w:t>
      </w:r>
    </w:p>
    <w:p w:rsidR="00DC62EE" w:rsidRPr="003C2C23" w:rsidRDefault="00DC62EE" w:rsidP="00DC62EE">
      <w:pPr>
        <w:pStyle w:val="a4"/>
        <w:shd w:val="clear" w:color="auto" w:fill="FFFFFF"/>
        <w:tabs>
          <w:tab w:val="left" w:pos="567"/>
        </w:tabs>
        <w:spacing w:after="0" w:line="288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Согласно принципам а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нтикоррупционн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 комплаенс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 </w:t>
      </w:r>
      <w:r w:rsidRPr="003C2C23">
        <w:rPr>
          <w:rFonts w:ascii="Times New Roman" w:hAnsi="Times New Roman"/>
          <w:color w:val="000000"/>
          <w:sz w:val="28"/>
          <w:szCs w:val="28"/>
        </w:rPr>
        <w:t>руководств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субъекта квазигосударственного сектора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з</w:t>
      </w:r>
      <w:r w:rsidRPr="003C2C23">
        <w:rPr>
          <w:rFonts w:ascii="Times New Roman" w:hAnsi="Times New Roman"/>
          <w:color w:val="000000"/>
          <w:sz w:val="28"/>
          <w:szCs w:val="28"/>
        </w:rPr>
        <w:t>аинтересован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в эффективности антикоррупционного комплаенса</w:t>
      </w:r>
      <w:r>
        <w:rPr>
          <w:rFonts w:ascii="Times New Roman" w:hAnsi="Times New Roman"/>
          <w:color w:val="000000"/>
          <w:sz w:val="28"/>
          <w:szCs w:val="28"/>
        </w:rPr>
        <w:t xml:space="preserve">, поэтому должны быть созданы следующие условия: </w:t>
      </w:r>
    </w:p>
    <w:p w:rsidR="00DC62EE" w:rsidRDefault="00DC62EE" w:rsidP="00DC62EE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pacing w:after="0" w:line="288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 должно быть д</w:t>
      </w:r>
      <w:r w:rsidRPr="00B017C6">
        <w:rPr>
          <w:rFonts w:ascii="Times New Roman" w:hAnsi="Times New Roman"/>
          <w:color w:val="000000"/>
          <w:spacing w:val="2"/>
          <w:sz w:val="28"/>
          <w:szCs w:val="28"/>
        </w:rPr>
        <w:t>остаточно полномочий и ресурсов</w:t>
      </w:r>
      <w:r w:rsidRPr="00280E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комплаенс-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офицера</w:t>
      </w:r>
      <w:r w:rsidRPr="00B017C6">
        <w:rPr>
          <w:rFonts w:ascii="Times New Roman" w:hAnsi="Times New Roman"/>
          <w:color w:val="000000"/>
          <w:spacing w:val="2"/>
          <w:sz w:val="28"/>
          <w:szCs w:val="28"/>
        </w:rPr>
        <w:t>, необходимых для выполнения задач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антикоррупционной</w:t>
      </w:r>
      <w:r w:rsidRPr="00280E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комплаенс-службы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DC62EE" w:rsidRDefault="00DC62EE" w:rsidP="00DC62EE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pacing w:after="0" w:line="288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создана р</w:t>
      </w:r>
      <w:r w:rsidRPr="003C2C23">
        <w:rPr>
          <w:rFonts w:ascii="Times New Roman" w:hAnsi="Times New Roman"/>
          <w:color w:val="000000"/>
          <w:sz w:val="28"/>
          <w:szCs w:val="28"/>
        </w:rPr>
        <w:t>егулярност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оценки коррупционных рисков;</w:t>
      </w:r>
    </w:p>
    <w:p w:rsidR="00DC62EE" w:rsidRDefault="00DC62EE" w:rsidP="00DC62EE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pacing w:after="0" w:line="288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обеспечена и</w:t>
      </w:r>
      <w:r w:rsidRPr="003C2C23">
        <w:rPr>
          <w:rFonts w:ascii="Times New Roman" w:hAnsi="Times New Roman"/>
          <w:color w:val="000000"/>
          <w:sz w:val="28"/>
          <w:szCs w:val="28"/>
        </w:rPr>
        <w:t>нформационн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3C2C23">
        <w:rPr>
          <w:rFonts w:ascii="Times New Roman" w:hAnsi="Times New Roman"/>
          <w:color w:val="000000"/>
          <w:sz w:val="28"/>
          <w:szCs w:val="28"/>
        </w:rPr>
        <w:t>открытост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антикоррупционной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комплаенс-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офицера и других работников, взаимодействующих по данному вопросу</w:t>
      </w:r>
      <w:r w:rsidRPr="003C2C23">
        <w:rPr>
          <w:rFonts w:ascii="Times New Roman" w:hAnsi="Times New Roman"/>
          <w:color w:val="000000"/>
          <w:sz w:val="28"/>
          <w:szCs w:val="28"/>
        </w:rPr>
        <w:t>;</w:t>
      </w:r>
    </w:p>
    <w:p w:rsidR="00DC62EE" w:rsidRPr="003C2C23" w:rsidRDefault="00DC62EE" w:rsidP="00DC62EE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pacing w:after="0" w:line="288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Pr="003C2C23">
        <w:rPr>
          <w:rFonts w:ascii="Times New Roman" w:hAnsi="Times New Roman"/>
          <w:color w:val="000000"/>
          <w:sz w:val="28"/>
          <w:szCs w:val="28"/>
        </w:rPr>
        <w:t xml:space="preserve">епрерывность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осуществления </w:t>
      </w:r>
      <w:r w:rsidRPr="003C2C23">
        <w:rPr>
          <w:rFonts w:ascii="Times New Roman" w:hAnsi="Times New Roman"/>
          <w:color w:val="000000"/>
          <w:sz w:val="28"/>
          <w:szCs w:val="28"/>
        </w:rPr>
        <w:t>антикоррупционного комплаенса;</w:t>
      </w:r>
    </w:p>
    <w:p w:rsidR="00DC62EE" w:rsidRPr="007C573B" w:rsidRDefault="00DC62EE" w:rsidP="00DC62EE">
      <w:pPr>
        <w:pStyle w:val="a4"/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88" w:lineRule="auto"/>
        <w:ind w:left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C573B">
        <w:rPr>
          <w:rFonts w:ascii="Times New Roman" w:hAnsi="Times New Roman"/>
          <w:spacing w:val="2"/>
          <w:sz w:val="28"/>
          <w:szCs w:val="28"/>
        </w:rPr>
        <w:t>- для совершенствовани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7C57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C573B">
        <w:rPr>
          <w:rFonts w:ascii="Times New Roman" w:hAnsi="Times New Roman"/>
          <w:sz w:val="28"/>
          <w:szCs w:val="28"/>
        </w:rPr>
        <w:t>антикоррупционного комплаенса.</w:t>
      </w:r>
    </w:p>
    <w:p w:rsidR="00DC62EE" w:rsidRDefault="00DC62EE" w:rsidP="00DC62E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для этого необходимо, чтобы сотрудники, так или иначе сталкивающиеся в своей непосредственной работе с комплаенс процедурами, прошли обучение и знали, что такое комплаенс вообще, и для чего он необходим в каждом государственном предприятии, которое не является финансовой организацией.</w:t>
      </w:r>
    </w:p>
    <w:p w:rsidR="00DC62EE" w:rsidRPr="007C573B" w:rsidRDefault="00DC62EE" w:rsidP="00DC62E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C573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 представляет собой набор определенных функций, которые можно разделить на обязательные и необязательные. К первым принадлежат законодательные нормы, несоблюдение которых может привести к штрафным санкциям и потере репутации. Ко вторым относятся распоряжения руководства и функции, реализация которых связана с ожиданиями партнеров.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нашем случае это поставщики и заказчики товаров, работ и услуг, которые в строгом порядке осуществляются посредством электронных торгов в соответствие с законодательством страны о государственных закупках.</w:t>
      </w:r>
    </w:p>
    <w:p w:rsidR="00DC62EE" w:rsidRPr="007C573B" w:rsidRDefault="00DC62EE" w:rsidP="00DC62E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73B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комплаенс требует правильной организации рабочего процесса: потенциальные проблемы должны оперативно отслеживаться и решаться в режиме реального времени.</w:t>
      </w:r>
    </w:p>
    <w:p w:rsidR="00DC62EE" w:rsidRPr="007C573B" w:rsidRDefault="00DC62EE" w:rsidP="00DC62E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учитывать, что р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еализация комплаенс-функций может встречать некоторое сопротивление внутри самой организации, поскольку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комплаенс-офицером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приниматься решения по отсечению сомнительных партнеров и клиентов, что может противоречить (на первый взгляд) финансовым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деловым 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>интересам организации.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Но, наш комплаенс-офицер пока не имеет таких полномочий. </w:t>
      </w:r>
    </w:p>
    <w:p w:rsidR="00DC62EE" w:rsidRDefault="00DC62EE" w:rsidP="00DC62E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73B">
        <w:rPr>
          <w:rFonts w:ascii="Times New Roman" w:eastAsia="Times New Roman" w:hAnsi="Times New Roman" w:cs="Times New Roman"/>
          <w:sz w:val="28"/>
          <w:szCs w:val="28"/>
        </w:rPr>
        <w:t>Но в то же время выполнение комплаенс-контроля направлено на защиту репутации организации, а значит, и ее финансово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-хозяйственной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 успешности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что отражается в выполнении Стратегического плана развития предприятия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62EE" w:rsidRPr="002B32E1" w:rsidRDefault="00DC62EE" w:rsidP="00DC62E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внедрение системы упрощает работу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крупными коммерческими</w:t>
      </w:r>
      <w:r w:rsidRPr="007C573B">
        <w:rPr>
          <w:rFonts w:ascii="Times New Roman" w:eastAsia="Times New Roman" w:hAnsi="Times New Roman" w:cs="Times New Roman"/>
          <w:sz w:val="28"/>
          <w:szCs w:val="28"/>
        </w:rPr>
        <w:t xml:space="preserve"> партнерами, поскольку в числе их требований часто встречается наличие политики комплаенс, являющейся нормой во многих странах.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Центр, следуя требованиям времени, имеет ряд утвержденных политик, как учетная, налоговая, бюджетная, правила внутреннего трудового распорядка, кодекс этики и служебного поведения, коллективный договор и др., в целом составляющие собой элементы корпоративной политики, в которых имеются нормы обязательности исполнения тех или иных правил и ответственности каждого сотрудника согласно требованиям законодательства.  </w:t>
      </w:r>
    </w:p>
    <w:p w:rsidR="00DC62EE" w:rsidRPr="00A2702E" w:rsidRDefault="00DC62EE" w:rsidP="00DC62E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Считаю, что р</w:t>
      </w:r>
      <w:r w:rsidRPr="00A2702E">
        <w:rPr>
          <w:rFonts w:ascii="Times New Roman" w:eastAsia="Times New Roman" w:hAnsi="Times New Roman" w:cs="Times New Roman"/>
          <w:sz w:val="28"/>
          <w:szCs w:val="28"/>
          <w:lang w:val="ru-RU"/>
        </w:rPr>
        <w:t>азвитие комплаенс-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270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лужбы ещё требует времени и вложений в подготовку и обучение специалистов, а качественно компетентный комплаенс-контроль в квазигосударственном секторе возможен будет только тогда, когда это будет самостоятельная отдельная служба, не подменяющая собой службы внутреннего контроля и юридическую, и не разделяющая ставку специалиста, оказывающего услуги услугополучателям организации в силу своих трудовых функций и обязанностей. </w:t>
      </w:r>
    </w:p>
    <w:p w:rsidR="00DC62EE" w:rsidRPr="00A2702E" w:rsidRDefault="00DC62EE" w:rsidP="00850B2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70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комплаенс-офицеров и других специалистов, реализующих задачи антикоррупционного комплаенса, </w:t>
      </w:r>
      <w:r w:rsidRPr="00A270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должно быть организовано ведомственной организацией, ответственной за антикоррупционный комплаенс, и это должно быть обязательное обучение, а не рекомендованное. </w:t>
      </w:r>
    </w:p>
    <w:p w:rsidR="00850B2D" w:rsidRDefault="00850B2D" w:rsidP="00850B2D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62EE" w:rsidRDefault="00DC62EE" w:rsidP="00850B2D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62EE">
        <w:rPr>
          <w:rFonts w:ascii="Times New Roman" w:hAnsi="Times New Roman" w:cs="Times New Roman"/>
          <w:i/>
          <w:sz w:val="28"/>
          <w:szCs w:val="28"/>
          <w:lang w:val="ru-RU"/>
        </w:rPr>
        <w:t>Юрист РГКП «</w:t>
      </w:r>
      <w:proofErr w:type="spellStart"/>
      <w:r w:rsidRPr="00DC62EE">
        <w:rPr>
          <w:rFonts w:ascii="Times New Roman" w:hAnsi="Times New Roman" w:cs="Times New Roman"/>
          <w:i/>
          <w:sz w:val="28"/>
          <w:szCs w:val="28"/>
          <w:lang w:val="ru-RU"/>
        </w:rPr>
        <w:t>ЦСМиР</w:t>
      </w:r>
      <w:proofErr w:type="spellEnd"/>
      <w:r w:rsidRPr="00DC62EE">
        <w:rPr>
          <w:rFonts w:ascii="Times New Roman" w:hAnsi="Times New Roman" w:cs="Times New Roman"/>
          <w:i/>
          <w:sz w:val="28"/>
          <w:szCs w:val="28"/>
          <w:lang w:val="ru-RU"/>
        </w:rPr>
        <w:t>» Д.Я. Мамедова</w:t>
      </w:r>
    </w:p>
    <w:p w:rsidR="00850B2D" w:rsidRDefault="00850B2D" w:rsidP="00850B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50B2D" w:rsidRPr="00850B2D" w:rsidRDefault="00EB5153" w:rsidP="00850B2D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***</w:t>
      </w:r>
      <w:r w:rsidR="00850B2D" w:rsidRPr="00850B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50B2D" w:rsidRPr="00850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 подготовке статьи были использованы материалы из открытых интернет источников </w:t>
      </w:r>
      <w:r w:rsidR="00850B2D" w:rsidRPr="00EB5153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hyperlink r:id="rId4" w:history="1">
        <w:r w:rsidR="00850B2D" w:rsidRPr="00EB515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bdr w:val="none" w:sz="0" w:space="0" w:color="auto" w:frame="1"/>
          </w:rPr>
          <w:t>http://denjist.ru/likbez/komplaens.html</w:t>
        </w:r>
      </w:hyperlink>
      <w:r w:rsidR="00850B2D" w:rsidRPr="00EB515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kk-KZ"/>
        </w:rPr>
        <w:t>)</w:t>
      </w:r>
      <w:r w:rsidR="00850B2D" w:rsidRPr="00850B2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kk-KZ"/>
        </w:rPr>
        <w:t xml:space="preserve"> и локальные нормативно-инструктивные акты </w:t>
      </w:r>
      <w:r w:rsidR="00850B2D" w:rsidRPr="00850B2D">
        <w:rPr>
          <w:rFonts w:ascii="Times New Roman" w:hAnsi="Times New Roman" w:cs="Times New Roman"/>
          <w:i/>
          <w:sz w:val="24"/>
          <w:szCs w:val="24"/>
          <w:lang w:val="kk-KZ"/>
        </w:rPr>
        <w:t>Агентства Республики Казахстан по противодействию коррупции</w:t>
      </w:r>
      <w:r w:rsidR="00850B2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sectPr w:rsidR="00850B2D" w:rsidRPr="00850B2D" w:rsidSect="008E6A7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EE"/>
    <w:rsid w:val="0075104F"/>
    <w:rsid w:val="00850B2D"/>
    <w:rsid w:val="008E6A72"/>
    <w:rsid w:val="00DC62EE"/>
    <w:rsid w:val="00E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CE8D"/>
  <w15:chartTrackingRefBased/>
  <w15:docId w15:val="{C7C313A2-A343-413A-9CAD-A724C6B2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EE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DC62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850B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njist.ru/likbez/komplae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6155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2022-04-08T13:18:00Z</dcterms:created>
  <dcterms:modified xsi:type="dcterms:W3CDTF">2022-04-08T13:18:00Z</dcterms:modified>
</cp:coreProperties>
</file>